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Контрольно-надзорная деятельность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«Контрольно- надзорная деятельность в государственном управлении»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Б1.О.08.14 «Контрольно-надзорная деятельность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«Контрольно-надзорная деятельность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Б1.О.08.14 «Контрольно-надзорная деятельность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39.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контроля как вида государственного контроля. Роль контрольной деятельности в системе государственного и муниципального управления. Понятие «контроля» и «надзора», соотношение понятий и отличия. Контроль как функция управления. Субъекты и объекты контроля.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Классификация основных направлений контрольной деятельности. Особенности контроля и надзора по субъектам контрольно - надзорной деятельности и правовой регламентации. Отличие контроля от надзора по содержанию, предметному составу, субъектам, методам осуществления и формам реагирования по выявленным нарушениям. Общественный контроль как вид конституционного контроля. Правовые основы общественного контроля. Субъекты общественного контроля. Формы осуществления общественного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Президентский контроль в системе государственного контроля. Правительство Российской Федерации как субъект государственного контроля. Понятие, содержание, формы и методы парламентского контроля. Иные виды и субъекты государственного контроля (надзора).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1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и правовые основы, закрепляющие принципы и способы обеспечения законности в государственном управлении.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Административный надзор: понятие, особенности, формы и методы осуществления административного надзора. Органы исполнительной власти, уполномоченные осуществлять административный надзор. Система органов исполнительной власти. Федеральные органы государственной власти, осуществляющие административный надзор. Органы государственной субъектов РФ, осуществляющие административный надзор. Компетенция и полномочия органов государственной власти, при осуществлении административного надзора. Формы и методы осуществления административного надзора. Антикоррупционные меры, применяемые в надзорной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«контроль» и «надзор»: соотношение и различия.</w:t>
            </w:r>
          </w:p>
          <w:p>
            <w:pPr>
              <w:jc w:val="both"/>
              <w:spacing w:after="0" w:line="240" w:lineRule="auto"/>
              <w:rPr>
                <w:sz w:val="24"/>
                <w:szCs w:val="24"/>
              </w:rPr>
            </w:pPr>
            <w:r>
              <w:rPr>
                <w:rFonts w:ascii="Times New Roman" w:hAnsi="Times New Roman" w:cs="Times New Roman"/>
                <w:color w:val="#000000"/>
                <w:sz w:val="24"/>
                <w:szCs w:val="24"/>
              </w:rPr>
              <w:t> 2.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Сущность и социальное назначение государственного контроля и надзора в сфере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4. Государственный контроль и административное принуждение.</w:t>
            </w:r>
          </w:p>
          <w:p>
            <w:pPr>
              <w:jc w:val="both"/>
              <w:spacing w:after="0" w:line="240" w:lineRule="auto"/>
              <w:rPr>
                <w:sz w:val="24"/>
                <w:szCs w:val="24"/>
              </w:rPr>
            </w:pPr>
            <w:r>
              <w:rPr>
                <w:rFonts w:ascii="Times New Roman" w:hAnsi="Times New Roman" w:cs="Times New Roman"/>
                <w:color w:val="#000000"/>
                <w:sz w:val="24"/>
                <w:szCs w:val="24"/>
              </w:rPr>
              <w:t> Особенности контроля и надзора по субъектам контрольно - надзорной деятельности и правовой регламентации.</w:t>
            </w:r>
          </w:p>
          <w:p>
            <w:pPr>
              <w:jc w:val="both"/>
              <w:spacing w:after="0" w:line="240" w:lineRule="auto"/>
              <w:rPr>
                <w:sz w:val="24"/>
                <w:szCs w:val="24"/>
              </w:rPr>
            </w:pPr>
            <w:r>
              <w:rPr>
                <w:rFonts w:ascii="Times New Roman" w:hAnsi="Times New Roman" w:cs="Times New Roman"/>
                <w:color w:val="#000000"/>
                <w:sz w:val="24"/>
                <w:szCs w:val="24"/>
              </w:rPr>
              <w:t> 5. Отличие контроля от надзора по содержанию, предметному составу, субъектам, методам осуществления и формам реагирования по выявленным нарушениям.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Высшие государственные органы – субъекты контроля (надзора): Президент, Конституционный Суд, Федеральное Собрание и Генеральная прокуратура.</w:t>
            </w:r>
          </w:p>
          <w:p>
            <w:pPr>
              <w:jc w:val="both"/>
              <w:spacing w:after="0" w:line="240" w:lineRule="auto"/>
              <w:rPr>
                <w:sz w:val="24"/>
                <w:szCs w:val="24"/>
              </w:rPr>
            </w:pPr>
            <w:r>
              <w:rPr>
                <w:rFonts w:ascii="Times New Roman" w:hAnsi="Times New Roman" w:cs="Times New Roman"/>
                <w:color w:val="#000000"/>
                <w:sz w:val="24"/>
                <w:szCs w:val="24"/>
              </w:rPr>
              <w:t> 2.	Контроль, осуществляемый Президентом  РФ</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палатами Федерального Собрания Российской Федерации (парламента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Контрольные полномочия Совета Федерации.</w:t>
            </w:r>
          </w:p>
          <w:p>
            <w:pPr>
              <w:jc w:val="both"/>
              <w:spacing w:after="0" w:line="240" w:lineRule="auto"/>
              <w:rPr>
                <w:sz w:val="24"/>
                <w:szCs w:val="24"/>
              </w:rPr>
            </w:pPr>
            <w:r>
              <w:rPr>
                <w:rFonts w:ascii="Times New Roman" w:hAnsi="Times New Roman" w:cs="Times New Roman"/>
                <w:color w:val="#000000"/>
                <w:sz w:val="24"/>
                <w:szCs w:val="24"/>
              </w:rPr>
              <w:t> 5.	Контрольные полномочия Государственной Думы.</w:t>
            </w:r>
          </w:p>
          <w:p>
            <w:pPr>
              <w:jc w:val="both"/>
              <w:spacing w:after="0" w:line="240" w:lineRule="auto"/>
              <w:rPr>
                <w:sz w:val="24"/>
                <w:szCs w:val="24"/>
              </w:rPr>
            </w:pPr>
            <w:r>
              <w:rPr>
                <w:rFonts w:ascii="Times New Roman" w:hAnsi="Times New Roman" w:cs="Times New Roman"/>
                <w:color w:val="#000000"/>
                <w:sz w:val="24"/>
                <w:szCs w:val="24"/>
              </w:rPr>
              <w:t> 6.	Контрольные полномочия законодательных и представительных органов государственной власти субъектов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2.	Внутриведомственный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3.	Надведомственный контроль: содержание, необходимость и форма реализации.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Судебный контроль в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2.	Конституционный контроль, осуществляемый Конституционным Судом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4.	Контроль, осуществляемый конституционными (уставными) судами Российской Федерации.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прокуратуры и их система.</w:t>
            </w:r>
          </w:p>
          <w:p>
            <w:pPr>
              <w:jc w:val="both"/>
              <w:spacing w:after="0" w:line="240" w:lineRule="auto"/>
              <w:rPr>
                <w:sz w:val="24"/>
                <w:szCs w:val="24"/>
              </w:rPr>
            </w:pPr>
            <w:r>
              <w:rPr>
                <w:rFonts w:ascii="Times New Roman" w:hAnsi="Times New Roman" w:cs="Times New Roman"/>
                <w:color w:val="#000000"/>
                <w:sz w:val="24"/>
                <w:szCs w:val="24"/>
              </w:rPr>
              <w:t> 2.	Прокурорский надзор как специфическая государственная деятельность.</w:t>
            </w:r>
          </w:p>
          <w:p>
            <w:pPr>
              <w:jc w:val="both"/>
              <w:spacing w:after="0" w:line="240" w:lineRule="auto"/>
              <w:rPr>
                <w:sz w:val="24"/>
                <w:szCs w:val="24"/>
              </w:rPr>
            </w:pPr>
            <w:r>
              <w:rPr>
                <w:rFonts w:ascii="Times New Roman" w:hAnsi="Times New Roman" w:cs="Times New Roman"/>
                <w:color w:val="#000000"/>
                <w:sz w:val="24"/>
                <w:szCs w:val="24"/>
              </w:rPr>
              <w:t> 3.	Прокурорский надзор, предмет прокурорского надзора, объект и субъект прокурорского надзора, правовые средства прокурорского надзора, акты прокурорского реагирования, методика прокурорского надзора, тактика прокурорского надзора.</w:t>
            </w:r>
          </w:p>
          <w:p>
            <w:pPr>
              <w:jc w:val="both"/>
              <w:spacing w:after="0" w:line="240" w:lineRule="auto"/>
              <w:rPr>
                <w:sz w:val="24"/>
                <w:szCs w:val="24"/>
              </w:rPr>
            </w:pPr>
            <w:r>
              <w:rPr>
                <w:rFonts w:ascii="Times New Roman" w:hAnsi="Times New Roman" w:cs="Times New Roman"/>
                <w:color w:val="#000000"/>
                <w:sz w:val="24"/>
                <w:szCs w:val="24"/>
              </w:rPr>
              <w:t> 4.	Цель и задачи прокурорского надзора как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организации и деятельности органов прокуратуры. Принципы: законности, единства, централизации, независимости, гласности, исключительности.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Административный надзор: характеристика, содержание и правовая основа.</w:t>
            </w:r>
          </w:p>
          <w:p>
            <w:pPr>
              <w:jc w:val="both"/>
              <w:spacing w:after="0" w:line="240" w:lineRule="auto"/>
              <w:rPr>
                <w:sz w:val="24"/>
                <w:szCs w:val="24"/>
              </w:rPr>
            </w:pPr>
            <w:r>
              <w:rPr>
                <w:rFonts w:ascii="Times New Roman" w:hAnsi="Times New Roman" w:cs="Times New Roman"/>
                <w:color w:val="#000000"/>
                <w:sz w:val="24"/>
                <w:szCs w:val="24"/>
              </w:rPr>
              <w:t> 2 Государственный санитарно-эпидемиологический надзор.</w:t>
            </w:r>
          </w:p>
          <w:p>
            <w:pPr>
              <w:jc w:val="both"/>
              <w:spacing w:after="0" w:line="240" w:lineRule="auto"/>
              <w:rPr>
                <w:sz w:val="24"/>
                <w:szCs w:val="24"/>
              </w:rPr>
            </w:pPr>
            <w:r>
              <w:rPr>
                <w:rFonts w:ascii="Times New Roman" w:hAnsi="Times New Roman" w:cs="Times New Roman"/>
                <w:color w:val="#000000"/>
                <w:sz w:val="24"/>
                <w:szCs w:val="24"/>
              </w:rPr>
              <w:t> 3. Противопожарный надзор.</w:t>
            </w:r>
          </w:p>
          <w:p>
            <w:pPr>
              <w:jc w:val="both"/>
              <w:spacing w:after="0" w:line="240" w:lineRule="auto"/>
              <w:rPr>
                <w:sz w:val="24"/>
                <w:szCs w:val="24"/>
              </w:rPr>
            </w:pPr>
            <w:r>
              <w:rPr>
                <w:rFonts w:ascii="Times New Roman" w:hAnsi="Times New Roman" w:cs="Times New Roman"/>
                <w:color w:val="#000000"/>
                <w:sz w:val="24"/>
                <w:szCs w:val="24"/>
              </w:rPr>
              <w:t> 4. Административный надзор за безопасностью дорожного движения.</w:t>
            </w:r>
          </w:p>
          <w:p>
            <w:pPr>
              <w:jc w:val="both"/>
              <w:spacing w:after="0" w:line="240" w:lineRule="auto"/>
              <w:rPr>
                <w:sz w:val="24"/>
                <w:szCs w:val="24"/>
              </w:rPr>
            </w:pPr>
            <w:r>
              <w:rPr>
                <w:rFonts w:ascii="Times New Roman" w:hAnsi="Times New Roman" w:cs="Times New Roman"/>
                <w:color w:val="#000000"/>
                <w:sz w:val="24"/>
                <w:szCs w:val="24"/>
              </w:rPr>
              <w:t> 5. Государственный ветеринарный и фитосанитарный надзор.</w:t>
            </w:r>
          </w:p>
          <w:p>
            <w:pPr>
              <w:jc w:val="both"/>
              <w:spacing w:after="0" w:line="240" w:lineRule="auto"/>
              <w:rPr>
                <w:sz w:val="24"/>
                <w:szCs w:val="24"/>
              </w:rPr>
            </w:pPr>
            <w:r>
              <w:rPr>
                <w:rFonts w:ascii="Times New Roman" w:hAnsi="Times New Roman" w:cs="Times New Roman"/>
                <w:color w:val="#000000"/>
                <w:sz w:val="24"/>
                <w:szCs w:val="24"/>
              </w:rPr>
              <w:t> 6. Банковский надзор.</w:t>
            </w:r>
          </w:p>
          <w:p>
            <w:pPr>
              <w:jc w:val="both"/>
              <w:spacing w:after="0" w:line="240" w:lineRule="auto"/>
              <w:rPr>
                <w:sz w:val="24"/>
                <w:szCs w:val="24"/>
              </w:rPr>
            </w:pPr>
            <w:r>
              <w:rPr>
                <w:rFonts w:ascii="Times New Roman" w:hAnsi="Times New Roman" w:cs="Times New Roman"/>
                <w:color w:val="#000000"/>
                <w:sz w:val="24"/>
                <w:szCs w:val="24"/>
              </w:rPr>
              <w:t> 7. Транспортный надзор.</w:t>
            </w:r>
          </w:p>
          <w:p>
            <w:pPr>
              <w:jc w:val="both"/>
              <w:spacing w:after="0" w:line="240" w:lineRule="auto"/>
              <w:rPr>
                <w:sz w:val="24"/>
                <w:szCs w:val="24"/>
              </w:rPr>
            </w:pPr>
            <w:r>
              <w:rPr>
                <w:rFonts w:ascii="Times New Roman" w:hAnsi="Times New Roman" w:cs="Times New Roman"/>
                <w:color w:val="#000000"/>
                <w:sz w:val="24"/>
                <w:szCs w:val="24"/>
              </w:rPr>
              <w:t> 8. Страховой надзор.</w:t>
            </w:r>
          </w:p>
          <w:p>
            <w:pPr>
              <w:jc w:val="both"/>
              <w:spacing w:after="0" w:line="240" w:lineRule="auto"/>
              <w:rPr>
                <w:sz w:val="24"/>
                <w:szCs w:val="24"/>
              </w:rPr>
            </w:pPr>
            <w:r>
              <w:rPr>
                <w:rFonts w:ascii="Times New Roman" w:hAnsi="Times New Roman" w:cs="Times New Roman"/>
                <w:color w:val="#000000"/>
                <w:sz w:val="24"/>
                <w:szCs w:val="24"/>
              </w:rPr>
              <w:t> 9. Государственный финансовый надзор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«Контрольно- надзорная деятельность в государственном управлении» / сергиенко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Прокурорский</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https://urait.ru/bcode/477930</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https://urait.ru/bcode/455074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2021-2022_ФГОС3++2021_Маг-ЗФО-ГМУ(ГРЭ)(21)_plx_Контрольно-надзорная деятельность в государственном управлении</dc:title>
  <dc:creator>FastReport.NET</dc:creator>
</cp:coreProperties>
</file>